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FF09" w14:textId="77777777" w:rsidR="00265F0E" w:rsidRPr="00677F3B" w:rsidRDefault="00265F0E" w:rsidP="00265F0E">
      <w:pPr>
        <w:spacing w:after="0"/>
        <w:jc w:val="center"/>
        <w:rPr>
          <w:i/>
          <w:sz w:val="48"/>
          <w:szCs w:val="48"/>
        </w:rPr>
      </w:pPr>
      <w:r w:rsidRPr="00677F3B">
        <w:rPr>
          <w:i/>
          <w:sz w:val="48"/>
          <w:szCs w:val="48"/>
        </w:rPr>
        <w:t>I Believe in God, BUT Don’t Know Him</w:t>
      </w:r>
    </w:p>
    <w:p w14:paraId="4C6EECD0" w14:textId="77777777" w:rsidR="00265F0E" w:rsidRDefault="00265F0E" w:rsidP="00265F0E">
      <w:pPr>
        <w:jc w:val="center"/>
        <w:rPr>
          <w:sz w:val="36"/>
          <w:szCs w:val="36"/>
        </w:rPr>
      </w:pPr>
      <w:r w:rsidRPr="00677F3B">
        <w:rPr>
          <w:sz w:val="36"/>
          <w:szCs w:val="36"/>
        </w:rPr>
        <w:t>Titus 1:16</w:t>
      </w:r>
    </w:p>
    <w:p w14:paraId="567FBACF" w14:textId="77777777" w:rsidR="00265F0E" w:rsidRPr="007E7BF5" w:rsidRDefault="00265F0E" w:rsidP="00265F0E">
      <w:pPr>
        <w:rPr>
          <w:sz w:val="40"/>
          <w:szCs w:val="36"/>
        </w:rPr>
      </w:pPr>
      <w:r w:rsidRPr="007E7BF5">
        <w:rPr>
          <w:b/>
          <w:sz w:val="28"/>
          <w:szCs w:val="36"/>
        </w:rPr>
        <w:t>Video Clip</w:t>
      </w:r>
      <w:r w:rsidRPr="007E7BF5">
        <w:rPr>
          <w:sz w:val="28"/>
          <w:szCs w:val="36"/>
        </w:rPr>
        <w:t xml:space="preserve">: </w:t>
      </w:r>
      <w:r w:rsidRPr="007E7BF5">
        <w:rPr>
          <w:sz w:val="28"/>
          <w:szCs w:val="36"/>
          <w:u w:val="single"/>
        </w:rPr>
        <w:t>Rocky II</w:t>
      </w:r>
      <w:r w:rsidRPr="007E7BF5">
        <w:rPr>
          <w:sz w:val="28"/>
          <w:szCs w:val="36"/>
        </w:rPr>
        <w:t xml:space="preserve">, </w:t>
      </w:r>
      <w:r w:rsidRPr="007E7BF5">
        <w:rPr>
          <w:i/>
          <w:sz w:val="28"/>
          <w:szCs w:val="36"/>
        </w:rPr>
        <w:t>Running Through the Streets of Philadelphia</w:t>
      </w:r>
    </w:p>
    <w:p w14:paraId="7D2E6978" w14:textId="77777777" w:rsidR="00265F0E" w:rsidRPr="00677F3B" w:rsidRDefault="00265F0E" w:rsidP="00265F0E">
      <w:pPr>
        <w:rPr>
          <w:rFonts w:eastAsia="Times New Roman"/>
        </w:rPr>
      </w:pPr>
      <w:r w:rsidRPr="00677F3B">
        <w:rPr>
          <w:rFonts w:eastAsia="Times New Roman"/>
          <w:b/>
          <w:bCs/>
          <w:sz w:val="28"/>
        </w:rPr>
        <w:t xml:space="preserve">Titus 1:16 </w:t>
      </w:r>
      <w:r>
        <w:rPr>
          <w:rFonts w:eastAsia="Times New Roman"/>
          <w:b/>
          <w:bCs/>
        </w:rPr>
        <w:t xml:space="preserve">– </w:t>
      </w:r>
      <w:r w:rsidRPr="00677F3B">
        <w:rPr>
          <w:rFonts w:eastAsia="Times New Roman"/>
        </w:rPr>
        <w:t xml:space="preserve">Such people claim they know God, but they deny him by the way they live. They are detestable and disobedient, worthless for doing anything good. </w:t>
      </w:r>
    </w:p>
    <w:p w14:paraId="78910B5D" w14:textId="77777777" w:rsidR="00265F0E" w:rsidRPr="000E54BE" w:rsidRDefault="00265F0E" w:rsidP="00265F0E">
      <w:pPr>
        <w:pBdr>
          <w:top w:val="single" w:sz="12" w:space="1" w:color="538135" w:themeColor="accent6" w:themeShade="BF"/>
          <w:bottom w:val="single" w:sz="12" w:space="1" w:color="538135" w:themeColor="accent6" w:themeShade="BF"/>
        </w:pBdr>
        <w:jc w:val="center"/>
        <w:rPr>
          <w:i/>
          <w:sz w:val="44"/>
        </w:rPr>
      </w:pPr>
      <w:r w:rsidRPr="000E54BE">
        <w:rPr>
          <w:i/>
          <w:color w:val="181818"/>
          <w:sz w:val="36"/>
          <w:szCs w:val="21"/>
          <w:shd w:val="clear" w:color="auto" w:fill="FFFFFF"/>
        </w:rPr>
        <w:t>Becoming obsessed with what people think is the quickest way to forget about what God thinks.</w:t>
      </w:r>
    </w:p>
    <w:p w14:paraId="6F6DE8D7" w14:textId="77777777" w:rsidR="00265F0E" w:rsidRPr="004266DA" w:rsidRDefault="00265F0E" w:rsidP="00265F0E">
      <w:pPr>
        <w:rPr>
          <w:b/>
          <w:sz w:val="28"/>
        </w:rPr>
      </w:pPr>
      <w:r w:rsidRPr="004266DA">
        <w:rPr>
          <w:b/>
          <w:sz w:val="28"/>
        </w:rPr>
        <w:t xml:space="preserve">Some believe in God . . . </w:t>
      </w:r>
    </w:p>
    <w:p w14:paraId="668A7C42" w14:textId="77777777" w:rsidR="00265F0E" w:rsidRDefault="00265F0E" w:rsidP="00265F0E">
      <w:pPr>
        <w:pStyle w:val="ListParagraph"/>
        <w:numPr>
          <w:ilvl w:val="0"/>
          <w:numId w:val="1"/>
        </w:numPr>
      </w:pPr>
      <w:r>
        <w:rPr>
          <w:b/>
        </w:rPr>
        <w:t>BUT</w:t>
      </w:r>
      <w:r>
        <w:t xml:space="preserve"> don’t </w:t>
      </w:r>
      <w:proofErr w:type="gramStart"/>
      <w:r w:rsidRPr="00677F3B">
        <w:rPr>
          <w:rFonts w:ascii="Comic Sans MS" w:hAnsi="Comic Sans MS"/>
          <w:sz w:val="28"/>
          <w:u w:val="single" w:color="538135" w:themeColor="accent6" w:themeShade="BF"/>
        </w:rPr>
        <w:t>Know</w:t>
      </w:r>
      <w:proofErr w:type="gramEnd"/>
      <w:r w:rsidRPr="00677F3B">
        <w:rPr>
          <w:sz w:val="28"/>
        </w:rPr>
        <w:t xml:space="preserve"> </w:t>
      </w:r>
      <w:r>
        <w:t>Him. (94% of Americans)</w:t>
      </w:r>
    </w:p>
    <w:p w14:paraId="69CDEF6D" w14:textId="77777777" w:rsidR="00265F0E" w:rsidRPr="004266DA" w:rsidRDefault="00265F0E" w:rsidP="00265F0E">
      <w:pPr>
        <w:rPr>
          <w:sz w:val="28"/>
        </w:rPr>
      </w:pPr>
      <w:r w:rsidRPr="004266DA">
        <w:rPr>
          <w:b/>
          <w:sz w:val="28"/>
        </w:rPr>
        <w:t>Video Clip</w:t>
      </w:r>
      <w:r w:rsidRPr="004266DA">
        <w:rPr>
          <w:sz w:val="28"/>
        </w:rPr>
        <w:t xml:space="preserve">: </w:t>
      </w:r>
      <w:r w:rsidRPr="004266DA">
        <w:rPr>
          <w:sz w:val="28"/>
          <w:u w:val="single"/>
        </w:rPr>
        <w:t>Bruce Almighty</w:t>
      </w:r>
      <w:r w:rsidRPr="004266DA">
        <w:rPr>
          <w:sz w:val="28"/>
        </w:rPr>
        <w:t xml:space="preserve">, </w:t>
      </w:r>
      <w:r w:rsidRPr="004266DA">
        <w:rPr>
          <w:i/>
          <w:sz w:val="28"/>
        </w:rPr>
        <w:t>Bruce Meets God</w:t>
      </w:r>
    </w:p>
    <w:p w14:paraId="1C6727AE" w14:textId="77777777" w:rsidR="00265F0E" w:rsidRPr="00B50BAE" w:rsidRDefault="00265F0E" w:rsidP="00265F0E">
      <w:pPr>
        <w:rPr>
          <w:rFonts w:eastAsia="Times New Roman"/>
        </w:rPr>
      </w:pPr>
      <w:r w:rsidRPr="00B50BAE">
        <w:rPr>
          <w:rFonts w:eastAsia="Times New Roman"/>
          <w:b/>
          <w:bCs/>
          <w:sz w:val="28"/>
        </w:rPr>
        <w:t xml:space="preserve">James 2:19 </w:t>
      </w:r>
      <w:r>
        <w:rPr>
          <w:rFonts w:eastAsia="Times New Roman"/>
          <w:b/>
          <w:bCs/>
        </w:rPr>
        <w:t xml:space="preserve">– </w:t>
      </w:r>
      <w:r w:rsidRPr="00B50BAE">
        <w:rPr>
          <w:rFonts w:eastAsia="Times New Roman"/>
        </w:rPr>
        <w:t xml:space="preserve">You say you have faith, for you believe that there is one God. Good for you! Even the demons believe this, and they tremble in terror. </w:t>
      </w:r>
    </w:p>
    <w:p w14:paraId="3C69F416" w14:textId="77777777" w:rsidR="00265F0E" w:rsidRPr="00B50BAE" w:rsidRDefault="00265F0E" w:rsidP="00265F0E">
      <w:pPr>
        <w:rPr>
          <w:rFonts w:eastAsia="Times New Roman"/>
        </w:rPr>
      </w:pPr>
      <w:r w:rsidRPr="00B50BAE">
        <w:rPr>
          <w:rFonts w:eastAsia="Times New Roman"/>
          <w:b/>
          <w:bCs/>
          <w:sz w:val="28"/>
        </w:rPr>
        <w:t xml:space="preserve">1 John 2:3-4 </w:t>
      </w:r>
      <w:r>
        <w:rPr>
          <w:rFonts w:eastAsia="Times New Roman"/>
          <w:b/>
          <w:bCs/>
        </w:rPr>
        <w:t xml:space="preserve">– </w:t>
      </w:r>
      <w:r w:rsidRPr="00B50BAE">
        <w:rPr>
          <w:rFonts w:eastAsia="Times New Roman"/>
        </w:rPr>
        <w:t xml:space="preserve">And we can be sure that we know him if we obey his commandments. </w:t>
      </w:r>
      <w:r w:rsidRPr="00B50BAE">
        <w:rPr>
          <w:rFonts w:eastAsia="Times New Roman"/>
          <w:color w:val="000000"/>
          <w:vertAlign w:val="superscript"/>
        </w:rPr>
        <w:t xml:space="preserve">4 </w:t>
      </w:r>
      <w:r w:rsidRPr="00B50BAE">
        <w:rPr>
          <w:rFonts w:eastAsia="Times New Roman"/>
        </w:rPr>
        <w:t xml:space="preserve">If someone claims, “I know God,” but doesn’t obey God’s commandments, that person is a liar and is not living in the truth. </w:t>
      </w:r>
    </w:p>
    <w:p w14:paraId="47C5BA79" w14:textId="77777777" w:rsidR="00265F0E" w:rsidRDefault="00265F0E" w:rsidP="00265F0E">
      <w:pPr>
        <w:rPr>
          <w:rFonts w:eastAsia="Times New Roman"/>
          <w:color w:val="FF0000"/>
        </w:rPr>
      </w:pPr>
      <w:r w:rsidRPr="00B50BAE">
        <w:rPr>
          <w:rFonts w:eastAsia="Times New Roman"/>
          <w:b/>
          <w:bCs/>
          <w:sz w:val="28"/>
        </w:rPr>
        <w:t xml:space="preserve">Matthew 7:21-23 </w:t>
      </w:r>
      <w:r>
        <w:rPr>
          <w:rFonts w:eastAsia="Times New Roman"/>
          <w:b/>
          <w:bCs/>
        </w:rPr>
        <w:t xml:space="preserve">– </w:t>
      </w:r>
      <w:r w:rsidRPr="00B50BAE">
        <w:rPr>
          <w:rFonts w:eastAsia="Times New Roman"/>
          <w:color w:val="FF0000"/>
        </w:rPr>
        <w:t xml:space="preserve">Not everyone who calls out to me, “Lord! Lord!” will enter the Kingdom of Heaven. Only those who actually do the will of my Father in heaven will enter. </w:t>
      </w:r>
      <w:r w:rsidRPr="00B50BAE">
        <w:rPr>
          <w:rFonts w:eastAsia="Times New Roman"/>
          <w:color w:val="FF0000"/>
          <w:vertAlign w:val="superscript"/>
        </w:rPr>
        <w:t xml:space="preserve">22 </w:t>
      </w:r>
      <w:r w:rsidRPr="00B50BAE">
        <w:rPr>
          <w:rFonts w:eastAsia="Times New Roman"/>
          <w:color w:val="FF0000"/>
        </w:rPr>
        <w:t xml:space="preserve">On judgment day many will say to me, “Lord! Lord! We prophesied in your name and cast out demons in your name and performed many miracles in your name.” </w:t>
      </w:r>
      <w:r w:rsidRPr="00B50BAE">
        <w:rPr>
          <w:rFonts w:eastAsia="Times New Roman"/>
          <w:color w:val="FF0000"/>
          <w:vertAlign w:val="superscript"/>
        </w:rPr>
        <w:t xml:space="preserve">23 </w:t>
      </w:r>
      <w:r w:rsidRPr="00B50BAE">
        <w:rPr>
          <w:rFonts w:eastAsia="Times New Roman"/>
          <w:color w:val="FF0000"/>
        </w:rPr>
        <w:t>But I will reply, “I never knew you. Get away from me, you who break God’s laws.”</w:t>
      </w:r>
    </w:p>
    <w:p w14:paraId="078F7C91" w14:textId="77777777" w:rsidR="00265F0E" w:rsidRPr="000E54BE" w:rsidRDefault="00265F0E" w:rsidP="00265F0E">
      <w:pPr>
        <w:pBdr>
          <w:top w:val="single" w:sz="12" w:space="1" w:color="538135" w:themeColor="accent6" w:themeShade="BF"/>
          <w:bottom w:val="single" w:sz="12" w:space="1" w:color="538135" w:themeColor="accent6" w:themeShade="BF"/>
        </w:pBdr>
        <w:jc w:val="center"/>
        <w:rPr>
          <w:i/>
          <w:sz w:val="44"/>
        </w:rPr>
      </w:pPr>
      <w:r w:rsidRPr="000E54BE">
        <w:rPr>
          <w:i/>
          <w:color w:val="181818"/>
          <w:sz w:val="36"/>
          <w:szCs w:val="21"/>
          <w:shd w:val="clear" w:color="auto" w:fill="FFFFFF"/>
        </w:rPr>
        <w:t>Becoming obsessed with what people think is the quickest way to forget about what God thinks.</w:t>
      </w:r>
    </w:p>
    <w:p w14:paraId="26AA7A87" w14:textId="77777777" w:rsidR="00265F0E" w:rsidRDefault="00265F0E" w:rsidP="00265F0E">
      <w:pPr>
        <w:pStyle w:val="ListParagraph"/>
        <w:numPr>
          <w:ilvl w:val="0"/>
          <w:numId w:val="1"/>
        </w:numPr>
      </w:pPr>
      <w:r>
        <w:t xml:space="preserve">And </w:t>
      </w:r>
      <w:r w:rsidRPr="00B50BAE">
        <w:rPr>
          <w:rFonts w:ascii="Comic Sans MS" w:hAnsi="Comic Sans MS"/>
          <w:sz w:val="28"/>
          <w:u w:val="single" w:color="538135" w:themeColor="accent6" w:themeShade="BF"/>
        </w:rPr>
        <w:t>Know</w:t>
      </w:r>
      <w:r w:rsidRPr="00B50BAE">
        <w:rPr>
          <w:sz w:val="28"/>
        </w:rPr>
        <w:t xml:space="preserve"> </w:t>
      </w:r>
      <w:r>
        <w:t xml:space="preserve">Him, </w:t>
      </w:r>
      <w:r>
        <w:rPr>
          <w:b/>
        </w:rPr>
        <w:t>BUT</w:t>
      </w:r>
      <w:r>
        <w:t xml:space="preserve"> don’t know Him </w:t>
      </w:r>
      <w:r w:rsidRPr="00B50BAE">
        <w:rPr>
          <w:rFonts w:ascii="Comic Sans MS" w:hAnsi="Comic Sans MS"/>
          <w:sz w:val="28"/>
          <w:u w:val="single" w:color="538135" w:themeColor="accent6" w:themeShade="BF"/>
        </w:rPr>
        <w:t>Well</w:t>
      </w:r>
      <w:r>
        <w:t>.</w:t>
      </w:r>
    </w:p>
    <w:p w14:paraId="752B5B31" w14:textId="77777777" w:rsidR="00265F0E" w:rsidRPr="00265F0E" w:rsidRDefault="00265F0E" w:rsidP="00265F0E">
      <w:pPr>
        <w:pBdr>
          <w:top w:val="single" w:sz="12" w:space="1" w:color="538135" w:themeColor="accent6" w:themeShade="BF"/>
          <w:bottom w:val="single" w:sz="12" w:space="1" w:color="538135" w:themeColor="accent6" w:themeShade="BF"/>
        </w:pBdr>
        <w:jc w:val="center"/>
        <w:rPr>
          <w:i/>
          <w:sz w:val="36"/>
        </w:rPr>
      </w:pPr>
      <w:r w:rsidRPr="00265F0E">
        <w:rPr>
          <w:i/>
          <w:sz w:val="36"/>
        </w:rPr>
        <w:t>Many of us are informed about God, but yet to be transformed by Him.</w:t>
      </w:r>
    </w:p>
    <w:p w14:paraId="1B5651F3" w14:textId="77777777" w:rsidR="00265F0E" w:rsidRDefault="00265F0E">
      <w:pPr>
        <w:rPr>
          <w:rFonts w:eastAsia="Times New Roman"/>
          <w:b/>
          <w:bCs/>
          <w:sz w:val="28"/>
        </w:rPr>
      </w:pPr>
      <w:r>
        <w:rPr>
          <w:rFonts w:eastAsia="Times New Roman"/>
          <w:b/>
          <w:bCs/>
          <w:sz w:val="28"/>
        </w:rPr>
        <w:br w:type="page"/>
      </w:r>
    </w:p>
    <w:p w14:paraId="5992A786" w14:textId="77777777" w:rsidR="00265F0E" w:rsidRDefault="00265F0E" w:rsidP="00265F0E">
      <w:pPr>
        <w:rPr>
          <w:rFonts w:eastAsia="Times New Roman"/>
        </w:rPr>
      </w:pPr>
      <w:bookmarkStart w:id="0" w:name="_GoBack"/>
      <w:bookmarkEnd w:id="0"/>
      <w:r w:rsidRPr="00B50BAE">
        <w:rPr>
          <w:rFonts w:eastAsia="Times New Roman"/>
          <w:b/>
          <w:bCs/>
          <w:sz w:val="28"/>
        </w:rPr>
        <w:lastRenderedPageBreak/>
        <w:t xml:space="preserve">Galatians 4:8-9 </w:t>
      </w:r>
      <w:r>
        <w:rPr>
          <w:rFonts w:eastAsia="Times New Roman"/>
          <w:b/>
          <w:bCs/>
        </w:rPr>
        <w:t xml:space="preserve">– </w:t>
      </w:r>
      <w:r w:rsidRPr="00B50BAE">
        <w:rPr>
          <w:rFonts w:eastAsia="Times New Roman"/>
        </w:rPr>
        <w:t xml:space="preserve">Before you Gentiles knew God, you were slaves to so-called gods that do not even exist. </w:t>
      </w:r>
      <w:r w:rsidRPr="00B50BAE">
        <w:rPr>
          <w:rFonts w:eastAsia="Times New Roman"/>
          <w:color w:val="000000"/>
          <w:vertAlign w:val="superscript"/>
        </w:rPr>
        <w:t xml:space="preserve">9 </w:t>
      </w:r>
      <w:r w:rsidRPr="00B50BAE">
        <w:rPr>
          <w:rFonts w:eastAsia="Times New Roman"/>
        </w:rPr>
        <w:t>So now that you know God (or should I say, now that God knows you), why do you want to go back again and become slaves once more to the weak and useless spiritual pri</w:t>
      </w:r>
      <w:r>
        <w:rPr>
          <w:rFonts w:eastAsia="Times New Roman"/>
        </w:rPr>
        <w:t>nciples of this world?</w:t>
      </w:r>
    </w:p>
    <w:p w14:paraId="6A31AE1F" w14:textId="77777777" w:rsidR="00265F0E" w:rsidRPr="004266DA" w:rsidRDefault="00265F0E" w:rsidP="00265F0E">
      <w:pPr>
        <w:pBdr>
          <w:top w:val="single" w:sz="12" w:space="1" w:color="538135" w:themeColor="accent6" w:themeShade="BF"/>
          <w:bottom w:val="single" w:sz="12" w:space="1" w:color="538135" w:themeColor="accent6" w:themeShade="BF"/>
        </w:pBdr>
        <w:jc w:val="center"/>
        <w:rPr>
          <w:i/>
          <w:sz w:val="44"/>
        </w:rPr>
      </w:pPr>
      <w:r w:rsidRPr="000E54BE">
        <w:rPr>
          <w:i/>
          <w:color w:val="181818"/>
          <w:sz w:val="36"/>
          <w:szCs w:val="21"/>
          <w:shd w:val="clear" w:color="auto" w:fill="FFFFFF"/>
        </w:rPr>
        <w:t>Becoming obsessed with what people think is the quickest way to forget about what God thinks.</w:t>
      </w:r>
    </w:p>
    <w:p w14:paraId="0EF1D16D" w14:textId="77777777" w:rsidR="00265F0E" w:rsidRDefault="00265F0E" w:rsidP="00265F0E">
      <w:pPr>
        <w:pStyle w:val="ListParagraph"/>
        <w:numPr>
          <w:ilvl w:val="0"/>
          <w:numId w:val="1"/>
        </w:numPr>
      </w:pPr>
      <w:r>
        <w:t xml:space="preserve">Know Him </w:t>
      </w:r>
      <w:r w:rsidRPr="00776BA6">
        <w:rPr>
          <w:rFonts w:ascii="Comic Sans MS" w:hAnsi="Comic Sans MS"/>
          <w:sz w:val="28"/>
          <w:u w:val="single" w:color="538135" w:themeColor="accent6" w:themeShade="BF"/>
        </w:rPr>
        <w:t>Intimately</w:t>
      </w:r>
      <w:r w:rsidRPr="00776BA6">
        <w:rPr>
          <w:sz w:val="28"/>
        </w:rPr>
        <w:t xml:space="preserve"> </w:t>
      </w:r>
      <w:r>
        <w:t xml:space="preserve">and </w:t>
      </w:r>
      <w:r w:rsidRPr="00776BA6">
        <w:rPr>
          <w:rFonts w:ascii="Comic Sans MS" w:hAnsi="Comic Sans MS"/>
          <w:sz w:val="28"/>
          <w:u w:val="single" w:color="538135" w:themeColor="accent6" w:themeShade="BF"/>
        </w:rPr>
        <w:t>Serve</w:t>
      </w:r>
      <w:r w:rsidRPr="00776BA6">
        <w:rPr>
          <w:sz w:val="28"/>
        </w:rPr>
        <w:t xml:space="preserve"> </w:t>
      </w:r>
      <w:r>
        <w:t>Him wholeheartedly.</w:t>
      </w:r>
    </w:p>
    <w:p w14:paraId="6DFC073B" w14:textId="77777777" w:rsidR="00265F0E" w:rsidRPr="00776BA6" w:rsidRDefault="00265F0E" w:rsidP="00265F0E">
      <w:pPr>
        <w:rPr>
          <w:rFonts w:eastAsia="Times New Roman"/>
        </w:rPr>
      </w:pPr>
      <w:r w:rsidRPr="00776BA6">
        <w:rPr>
          <w:rFonts w:eastAsia="Times New Roman"/>
          <w:b/>
          <w:bCs/>
          <w:sz w:val="28"/>
        </w:rPr>
        <w:t xml:space="preserve">Psalms 63:1-4 </w:t>
      </w:r>
      <w:r>
        <w:rPr>
          <w:rFonts w:eastAsia="Times New Roman"/>
          <w:b/>
          <w:bCs/>
        </w:rPr>
        <w:t xml:space="preserve">– </w:t>
      </w:r>
      <w:r w:rsidRPr="00776BA6">
        <w:rPr>
          <w:rFonts w:eastAsia="Times New Roman"/>
        </w:rPr>
        <w:t>O</w:t>
      </w:r>
      <w:r>
        <w:rPr>
          <w:rFonts w:eastAsia="Times New Roman"/>
        </w:rPr>
        <w:t xml:space="preserve"> </w:t>
      </w:r>
      <w:r w:rsidRPr="00776BA6">
        <w:rPr>
          <w:rFonts w:eastAsia="Times New Roman"/>
        </w:rPr>
        <w:t xml:space="preserve">God, you are my God; I earnestly search for you. My soul thirsts for you; my whole body longs for you in this parched and weary land where there is no water. </w:t>
      </w:r>
      <w:r w:rsidRPr="00776BA6">
        <w:rPr>
          <w:rFonts w:eastAsia="Times New Roman"/>
          <w:color w:val="000000"/>
          <w:vertAlign w:val="superscript"/>
        </w:rPr>
        <w:t xml:space="preserve">2 </w:t>
      </w:r>
      <w:r w:rsidRPr="00776BA6">
        <w:rPr>
          <w:rFonts w:eastAsia="Times New Roman"/>
        </w:rPr>
        <w:t xml:space="preserve">I have seen you in your sanctuary and gazed upon your power and glory. </w:t>
      </w:r>
      <w:r w:rsidRPr="00776BA6">
        <w:rPr>
          <w:rFonts w:eastAsia="Times New Roman"/>
          <w:color w:val="000000"/>
          <w:vertAlign w:val="superscript"/>
        </w:rPr>
        <w:t xml:space="preserve">3 </w:t>
      </w:r>
      <w:r w:rsidRPr="00776BA6">
        <w:rPr>
          <w:rFonts w:eastAsia="Times New Roman"/>
        </w:rPr>
        <w:t xml:space="preserve">Your unfailing love is better than life itself; how I praise you! </w:t>
      </w:r>
      <w:r w:rsidRPr="00776BA6">
        <w:rPr>
          <w:rFonts w:eastAsia="Times New Roman"/>
          <w:color w:val="000000"/>
          <w:vertAlign w:val="superscript"/>
        </w:rPr>
        <w:t xml:space="preserve">4 </w:t>
      </w:r>
      <w:r w:rsidRPr="00776BA6">
        <w:rPr>
          <w:rFonts w:eastAsia="Times New Roman"/>
        </w:rPr>
        <w:t xml:space="preserve">I will praise you as long as I live, lifting up my hands to you in prayer. </w:t>
      </w:r>
    </w:p>
    <w:p w14:paraId="78AE4AF5" w14:textId="77777777" w:rsidR="00265F0E" w:rsidRPr="00776BA6" w:rsidRDefault="00265F0E" w:rsidP="00265F0E">
      <w:pPr>
        <w:rPr>
          <w:rFonts w:eastAsia="Times New Roman"/>
        </w:rPr>
      </w:pPr>
      <w:r w:rsidRPr="00776BA6">
        <w:rPr>
          <w:rFonts w:eastAsia="Times New Roman"/>
          <w:b/>
          <w:bCs/>
          <w:sz w:val="28"/>
        </w:rPr>
        <w:t xml:space="preserve">Psalms 9:10 </w:t>
      </w:r>
      <w:r>
        <w:rPr>
          <w:rFonts w:eastAsia="Times New Roman"/>
          <w:b/>
          <w:bCs/>
        </w:rPr>
        <w:t xml:space="preserve">– </w:t>
      </w:r>
      <w:r w:rsidRPr="00776BA6">
        <w:rPr>
          <w:rFonts w:eastAsia="Times New Roman"/>
        </w:rPr>
        <w:t xml:space="preserve">Those who know your name trust in you, for you, O Lord, do not abandon those who search for you. </w:t>
      </w:r>
    </w:p>
    <w:p w14:paraId="517E81D4" w14:textId="77777777" w:rsidR="00265F0E" w:rsidRDefault="00265F0E" w:rsidP="00265F0E">
      <w:pPr>
        <w:rPr>
          <w:b/>
          <w:sz w:val="28"/>
        </w:rPr>
      </w:pPr>
      <w:r w:rsidRPr="009C6DC1">
        <w:rPr>
          <w:b/>
          <w:sz w:val="28"/>
        </w:rPr>
        <w:t>My prayer for you:</w:t>
      </w:r>
    </w:p>
    <w:p w14:paraId="7D478059" w14:textId="77777777" w:rsidR="00265F0E" w:rsidRPr="009C6DC1" w:rsidRDefault="00265F0E" w:rsidP="00265F0E">
      <w:r w:rsidRPr="009C6DC1">
        <w:rPr>
          <w:rFonts w:eastAsia="Times New Roman"/>
          <w:b/>
          <w:bCs/>
          <w:sz w:val="28"/>
        </w:rPr>
        <w:t xml:space="preserve">Ephesians 1:16-19 </w:t>
      </w:r>
      <w:r>
        <w:rPr>
          <w:rFonts w:eastAsia="Times New Roman"/>
          <w:b/>
          <w:bCs/>
        </w:rPr>
        <w:t xml:space="preserve">– </w:t>
      </w:r>
      <w:r w:rsidRPr="009C6DC1">
        <w:rPr>
          <w:rFonts w:eastAsia="Times New Roman"/>
        </w:rPr>
        <w:t xml:space="preserve">I have not stopped thanking God for you. I pray for you constantly, </w:t>
      </w:r>
      <w:r w:rsidRPr="009C6DC1">
        <w:rPr>
          <w:rFonts w:eastAsia="Times New Roman"/>
          <w:color w:val="000000"/>
          <w:vertAlign w:val="superscript"/>
        </w:rPr>
        <w:t xml:space="preserve">17 </w:t>
      </w:r>
      <w:r w:rsidRPr="009C6DC1">
        <w:rPr>
          <w:rFonts w:eastAsia="Times New Roman"/>
        </w:rPr>
        <w:t xml:space="preserve">asking God, the glorious Father of our Lord Jesus Christ, to give you spiritual wisdom and insight so that you might grow in your knowledge of God. </w:t>
      </w:r>
      <w:r w:rsidRPr="009C6DC1">
        <w:rPr>
          <w:rFonts w:eastAsia="Times New Roman"/>
          <w:color w:val="000000"/>
          <w:vertAlign w:val="superscript"/>
        </w:rPr>
        <w:t xml:space="preserve">18 </w:t>
      </w:r>
      <w:r w:rsidRPr="009C6DC1">
        <w:rPr>
          <w:rFonts w:eastAsia="Times New Roman"/>
        </w:rPr>
        <w:t xml:space="preserve">I pray that your hearts will be flooded with light so that you can understand the confident hope he has given to those he called—his holy people who are his rich and glorious inheritance. </w:t>
      </w:r>
      <w:r w:rsidRPr="009C6DC1">
        <w:rPr>
          <w:rFonts w:eastAsia="Times New Roman"/>
          <w:color w:val="000000"/>
          <w:vertAlign w:val="superscript"/>
        </w:rPr>
        <w:t xml:space="preserve">19 </w:t>
      </w:r>
      <w:r w:rsidRPr="009C6DC1">
        <w:rPr>
          <w:rFonts w:eastAsia="Times New Roman"/>
        </w:rPr>
        <w:t>I also pray that you will understand the incredible greatness of God’</w:t>
      </w:r>
      <w:r>
        <w:rPr>
          <w:rFonts w:eastAsia="Times New Roman"/>
        </w:rPr>
        <w:t>s power for us who believe him.</w:t>
      </w:r>
    </w:p>
    <w:p w14:paraId="3B13CA79" w14:textId="77777777" w:rsidR="00265F0E" w:rsidRDefault="00265F0E" w:rsidP="00265F0E">
      <w:r w:rsidRPr="00677F3B">
        <w:rPr>
          <w:b/>
          <w:i/>
          <w:sz w:val="28"/>
        </w:rPr>
        <w:t>Brookfield Challenge</w:t>
      </w:r>
      <w:r>
        <w:t>:</w:t>
      </w:r>
    </w:p>
    <w:p w14:paraId="014B4C6B" w14:textId="77777777" w:rsidR="00265F0E" w:rsidRPr="009C6DC1" w:rsidRDefault="00265F0E" w:rsidP="00265F0E">
      <w:pPr>
        <w:rPr>
          <w:b/>
          <w:sz w:val="28"/>
          <w:szCs w:val="34"/>
        </w:rPr>
      </w:pPr>
      <w:r w:rsidRPr="009C6DC1">
        <w:rPr>
          <w:b/>
          <w:sz w:val="28"/>
          <w:szCs w:val="34"/>
        </w:rPr>
        <w:t>As I get to know Him…</w:t>
      </w:r>
    </w:p>
    <w:p w14:paraId="40BF4AC9" w14:textId="77777777" w:rsidR="00265F0E" w:rsidRPr="009C6DC1" w:rsidRDefault="00265F0E" w:rsidP="00265F0E">
      <w:pPr>
        <w:numPr>
          <w:ilvl w:val="0"/>
          <w:numId w:val="2"/>
        </w:numPr>
        <w:spacing w:after="0"/>
        <w:rPr>
          <w:szCs w:val="34"/>
        </w:rPr>
      </w:pPr>
      <w:r w:rsidRPr="009C6DC1">
        <w:rPr>
          <w:szCs w:val="34"/>
        </w:rPr>
        <w:t>Heart breaks for things</w:t>
      </w:r>
      <w:r w:rsidRPr="009C6DC1">
        <w:rPr>
          <w:szCs w:val="34"/>
        </w:rPr>
        <w:tab/>
      </w:r>
      <w:r w:rsidRPr="009C6DC1">
        <w:rPr>
          <w:szCs w:val="34"/>
        </w:rPr>
        <w:tab/>
        <w:t>Hunger for his presence</w:t>
      </w:r>
    </w:p>
    <w:p w14:paraId="05A4D76B" w14:textId="77777777" w:rsidR="00265F0E" w:rsidRPr="009C6DC1" w:rsidRDefault="00265F0E" w:rsidP="00265F0E">
      <w:pPr>
        <w:numPr>
          <w:ilvl w:val="0"/>
          <w:numId w:val="2"/>
        </w:numPr>
        <w:spacing w:after="0"/>
        <w:rPr>
          <w:szCs w:val="34"/>
        </w:rPr>
      </w:pPr>
      <w:r w:rsidRPr="009C6DC1">
        <w:rPr>
          <w:szCs w:val="34"/>
        </w:rPr>
        <w:t>Forgive quickly</w:t>
      </w:r>
      <w:r w:rsidRPr="009C6DC1">
        <w:rPr>
          <w:szCs w:val="34"/>
        </w:rPr>
        <w:tab/>
      </w:r>
      <w:r w:rsidRPr="009C6DC1">
        <w:rPr>
          <w:szCs w:val="34"/>
        </w:rPr>
        <w:tab/>
      </w:r>
      <w:r w:rsidRPr="009C6DC1">
        <w:rPr>
          <w:szCs w:val="34"/>
        </w:rPr>
        <w:tab/>
        <w:t>Quick to share faith</w:t>
      </w:r>
    </w:p>
    <w:p w14:paraId="1FE8CD02" w14:textId="77777777" w:rsidR="00265F0E" w:rsidRPr="009C6DC1" w:rsidRDefault="00265F0E" w:rsidP="00265F0E">
      <w:pPr>
        <w:numPr>
          <w:ilvl w:val="0"/>
          <w:numId w:val="2"/>
        </w:numPr>
        <w:spacing w:after="0"/>
        <w:rPr>
          <w:szCs w:val="34"/>
        </w:rPr>
      </w:pPr>
      <w:r w:rsidRPr="009C6DC1">
        <w:rPr>
          <w:szCs w:val="34"/>
        </w:rPr>
        <w:t>Generous heart</w:t>
      </w:r>
      <w:r w:rsidRPr="009C6DC1">
        <w:rPr>
          <w:szCs w:val="34"/>
        </w:rPr>
        <w:tab/>
      </w:r>
      <w:r w:rsidRPr="009C6DC1">
        <w:rPr>
          <w:szCs w:val="34"/>
        </w:rPr>
        <w:tab/>
      </w:r>
      <w:r w:rsidRPr="009C6DC1">
        <w:rPr>
          <w:szCs w:val="34"/>
        </w:rPr>
        <w:tab/>
        <w:t>Grieve over sin</w:t>
      </w:r>
    </w:p>
    <w:p w14:paraId="410D94DA" w14:textId="77777777" w:rsidR="00265F0E" w:rsidRPr="009C6DC1" w:rsidRDefault="00265F0E" w:rsidP="00265F0E">
      <w:pPr>
        <w:numPr>
          <w:ilvl w:val="0"/>
          <w:numId w:val="2"/>
        </w:numPr>
        <w:spacing w:after="0"/>
        <w:rPr>
          <w:szCs w:val="34"/>
        </w:rPr>
      </w:pPr>
      <w:r w:rsidRPr="009C6DC1">
        <w:rPr>
          <w:szCs w:val="34"/>
        </w:rPr>
        <w:t>Care for the poor</w:t>
      </w:r>
      <w:r w:rsidRPr="009C6DC1">
        <w:rPr>
          <w:szCs w:val="34"/>
        </w:rPr>
        <w:tab/>
      </w:r>
      <w:r w:rsidRPr="009C6DC1">
        <w:rPr>
          <w:szCs w:val="34"/>
        </w:rPr>
        <w:tab/>
      </w:r>
      <w:r w:rsidRPr="009C6DC1">
        <w:rPr>
          <w:szCs w:val="34"/>
        </w:rPr>
        <w:tab/>
        <w:t>Fruits of the Spirit</w:t>
      </w:r>
    </w:p>
    <w:p w14:paraId="411441D7" w14:textId="77777777" w:rsidR="00265F0E" w:rsidRPr="001C0140" w:rsidRDefault="00265F0E" w:rsidP="00265F0E">
      <w:pPr>
        <w:numPr>
          <w:ilvl w:val="0"/>
          <w:numId w:val="2"/>
        </w:numPr>
        <w:rPr>
          <w:szCs w:val="34"/>
        </w:rPr>
      </w:pPr>
      <w:r w:rsidRPr="009C6DC1">
        <w:rPr>
          <w:szCs w:val="34"/>
        </w:rPr>
        <w:t>Compassion for the outcasts</w:t>
      </w:r>
      <w:r w:rsidRPr="009C6DC1">
        <w:rPr>
          <w:szCs w:val="34"/>
        </w:rPr>
        <w:tab/>
      </w:r>
      <w:r>
        <w:rPr>
          <w:szCs w:val="34"/>
        </w:rPr>
        <w:tab/>
      </w:r>
      <w:r w:rsidRPr="009C6DC1">
        <w:rPr>
          <w:szCs w:val="34"/>
        </w:rPr>
        <w:t>Desire to worship and pray</w:t>
      </w:r>
    </w:p>
    <w:p w14:paraId="412EBC5B" w14:textId="77777777" w:rsidR="006E46BA" w:rsidRPr="00265F0E" w:rsidRDefault="00265F0E" w:rsidP="00265F0E">
      <w:pPr>
        <w:jc w:val="center"/>
        <w:rPr>
          <w:szCs w:val="34"/>
        </w:rPr>
      </w:pPr>
      <w:r w:rsidRPr="009C6DC1">
        <w:rPr>
          <w:szCs w:val="34"/>
        </w:rPr>
        <w:t>If y</w:t>
      </w:r>
      <w:r>
        <w:rPr>
          <w:szCs w:val="34"/>
        </w:rPr>
        <w:t>ou seek Him… you will find him.</w:t>
      </w:r>
    </w:p>
    <w:sectPr w:rsidR="006E46BA" w:rsidRPr="00265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D77"/>
    <w:multiLevelType w:val="hybridMultilevel"/>
    <w:tmpl w:val="C34A9102"/>
    <w:lvl w:ilvl="0" w:tplc="5CBE5B16">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191A38"/>
    <w:multiLevelType w:val="hybridMultilevel"/>
    <w:tmpl w:val="107C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0E"/>
    <w:rsid w:val="00265F0E"/>
    <w:rsid w:val="006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97DB"/>
  <w15:chartTrackingRefBased/>
  <w15:docId w15:val="{1394D308-70CE-42E0-988C-4F8D3BA6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Busch</dc:creator>
  <cp:keywords/>
  <dc:description/>
  <cp:lastModifiedBy>Mark Busch</cp:lastModifiedBy>
  <cp:revision>1</cp:revision>
  <dcterms:created xsi:type="dcterms:W3CDTF">2015-07-30T23:58:00Z</dcterms:created>
  <dcterms:modified xsi:type="dcterms:W3CDTF">2015-07-31T00:00:00Z</dcterms:modified>
</cp:coreProperties>
</file>